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CE41" w14:textId="54D10DF1" w:rsidR="00D00ED2" w:rsidRPr="005D402D" w:rsidRDefault="00D00ED2">
      <w:pPr>
        <w:tabs>
          <w:tab w:val="left" w:pos="3119"/>
        </w:tabs>
        <w:ind w:right="566"/>
        <w:jc w:val="both"/>
        <w:rPr>
          <w:rFonts w:ascii="Arial" w:hAnsi="Arial" w:cs="Arial"/>
          <w:b/>
          <w:sz w:val="28"/>
          <w:szCs w:val="28"/>
        </w:rPr>
      </w:pPr>
      <w:r w:rsidRPr="005D402D">
        <w:rPr>
          <w:rFonts w:ascii="Arial" w:hAnsi="Arial" w:cs="Arial"/>
          <w:b/>
          <w:sz w:val="28"/>
          <w:szCs w:val="28"/>
        </w:rPr>
        <w:t>ASSEGNO DI RICERCA</w:t>
      </w:r>
    </w:p>
    <w:p w14:paraId="6303807B" w14:textId="77777777" w:rsidR="00D00ED2" w:rsidRPr="005D402D" w:rsidRDefault="00D00ED2">
      <w:pPr>
        <w:tabs>
          <w:tab w:val="left" w:pos="3119"/>
        </w:tabs>
        <w:ind w:right="566"/>
        <w:jc w:val="both"/>
        <w:rPr>
          <w:rFonts w:ascii="Arial" w:hAnsi="Arial" w:cs="Arial"/>
          <w:b/>
          <w:sz w:val="28"/>
          <w:szCs w:val="28"/>
        </w:rPr>
      </w:pPr>
    </w:p>
    <w:p w14:paraId="1864EBF7" w14:textId="77777777" w:rsidR="00CC7D93" w:rsidRPr="005D402D" w:rsidRDefault="00D00ED2">
      <w:pPr>
        <w:tabs>
          <w:tab w:val="left" w:pos="3119"/>
        </w:tabs>
        <w:ind w:right="566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D402D">
        <w:rPr>
          <w:rFonts w:ascii="Arial" w:hAnsi="Arial" w:cs="Arial"/>
          <w:b/>
          <w:sz w:val="28"/>
          <w:szCs w:val="28"/>
          <w:u w:val="single"/>
        </w:rPr>
        <w:t>Progetto di Ricerca</w:t>
      </w:r>
      <w:r w:rsidR="00CC7D93" w:rsidRPr="005D402D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72BD312D" w14:textId="77777777" w:rsidR="00D00ED2" w:rsidRPr="005D402D" w:rsidRDefault="00D00ED2">
      <w:pPr>
        <w:pStyle w:val="Testonormale"/>
        <w:ind w:right="566"/>
        <w:jc w:val="both"/>
        <w:rPr>
          <w:rFonts w:ascii="Arial" w:hAnsi="Arial" w:cs="Arial"/>
          <w:b/>
          <w:sz w:val="28"/>
          <w:szCs w:val="28"/>
        </w:rPr>
      </w:pPr>
    </w:p>
    <w:p w14:paraId="33400647" w14:textId="0C86D164" w:rsidR="00D00ED2" w:rsidRPr="005D402D" w:rsidRDefault="005D402D" w:rsidP="005D402D">
      <w:pPr>
        <w:pStyle w:val="Testonormale"/>
        <w:ind w:right="566"/>
        <w:jc w:val="center"/>
        <w:rPr>
          <w:rFonts w:ascii="Arial" w:hAnsi="Arial" w:cs="Arial"/>
          <w:sz w:val="28"/>
          <w:szCs w:val="28"/>
        </w:rPr>
      </w:pPr>
      <w:r w:rsidRPr="005D402D">
        <w:rPr>
          <w:rFonts w:ascii="Arial" w:hAnsi="Arial" w:cs="Arial"/>
          <w:b/>
          <w:sz w:val="28"/>
          <w:szCs w:val="28"/>
        </w:rPr>
        <w:t xml:space="preserve">Valutazioni di metodi innovativi per la stima dei nutrienti del terreno per una </w:t>
      </w:r>
      <w:r w:rsidR="00CA706A" w:rsidRPr="00CA706A">
        <w:rPr>
          <w:rFonts w:ascii="Arial" w:hAnsi="Arial" w:cs="Arial"/>
          <w:b/>
          <w:sz w:val="28"/>
          <w:szCs w:val="28"/>
        </w:rPr>
        <w:t>fruttiviticoltura</w:t>
      </w:r>
      <w:r w:rsidRPr="005D402D">
        <w:rPr>
          <w:rFonts w:ascii="Arial" w:hAnsi="Arial" w:cs="Arial"/>
          <w:b/>
          <w:sz w:val="28"/>
          <w:szCs w:val="28"/>
        </w:rPr>
        <w:t xml:space="preserve"> sostenibile</w:t>
      </w:r>
    </w:p>
    <w:p w14:paraId="58091ED4" w14:textId="77777777" w:rsidR="005D402D" w:rsidRDefault="005D402D" w:rsidP="005D402D">
      <w:pPr>
        <w:pStyle w:val="Testonormale"/>
        <w:tabs>
          <w:tab w:val="left" w:pos="9072"/>
        </w:tabs>
        <w:ind w:right="566"/>
        <w:jc w:val="both"/>
        <w:rPr>
          <w:rFonts w:ascii="Arial" w:hAnsi="Arial" w:cs="Arial"/>
          <w:sz w:val="24"/>
        </w:rPr>
      </w:pPr>
    </w:p>
    <w:p w14:paraId="3A3D9B60" w14:textId="44196C7B" w:rsidR="00B701C0" w:rsidRPr="005D402D" w:rsidRDefault="00B701C0" w:rsidP="005D402D">
      <w:pPr>
        <w:pStyle w:val="Testonormale"/>
        <w:tabs>
          <w:tab w:val="left" w:pos="9072"/>
        </w:tabs>
        <w:ind w:right="566"/>
        <w:jc w:val="both"/>
        <w:rPr>
          <w:rFonts w:ascii="Arial" w:hAnsi="Arial" w:cs="Arial"/>
          <w:sz w:val="24"/>
        </w:rPr>
      </w:pPr>
      <w:r w:rsidRPr="005D402D">
        <w:rPr>
          <w:rFonts w:ascii="Arial" w:hAnsi="Arial" w:cs="Arial"/>
          <w:sz w:val="24"/>
        </w:rPr>
        <w:t xml:space="preserve">Il progetto si propone </w:t>
      </w:r>
      <w:r w:rsidR="005D402D" w:rsidRPr="005D402D">
        <w:rPr>
          <w:rFonts w:ascii="Arial" w:hAnsi="Arial" w:cs="Arial"/>
          <w:sz w:val="24"/>
        </w:rPr>
        <w:t xml:space="preserve">di mettere a punto dei sistemi rapidi ed affidabili per la valutazione della quantità di nutrienti disponibili nel suolo </w:t>
      </w:r>
      <w:r w:rsidR="005D402D">
        <w:rPr>
          <w:rFonts w:ascii="Arial" w:hAnsi="Arial" w:cs="Arial"/>
          <w:sz w:val="24"/>
        </w:rPr>
        <w:t>al fine di gestire in maniera sostenibile la fertilizzazione dei frutteti</w:t>
      </w:r>
      <w:r w:rsidR="00CA706A">
        <w:rPr>
          <w:rFonts w:ascii="Arial" w:hAnsi="Arial" w:cs="Arial"/>
          <w:sz w:val="24"/>
        </w:rPr>
        <w:t xml:space="preserve"> e vigneti</w:t>
      </w:r>
      <w:r w:rsidR="005D402D">
        <w:rPr>
          <w:rFonts w:ascii="Arial" w:hAnsi="Arial" w:cs="Arial"/>
          <w:sz w:val="24"/>
        </w:rPr>
        <w:t xml:space="preserve">. </w:t>
      </w:r>
      <w:r w:rsidRPr="005D402D">
        <w:rPr>
          <w:rFonts w:ascii="Arial" w:hAnsi="Arial" w:cs="Arial"/>
          <w:sz w:val="24"/>
        </w:rPr>
        <w:t xml:space="preserve">La sostenibilità ambientale ed economica </w:t>
      </w:r>
      <w:r w:rsidR="005D402D">
        <w:rPr>
          <w:rFonts w:ascii="Arial" w:hAnsi="Arial" w:cs="Arial"/>
          <w:sz w:val="24"/>
        </w:rPr>
        <w:t>mira ad individuare tecniche colturali in grado di</w:t>
      </w:r>
      <w:r w:rsidRPr="005D402D">
        <w:rPr>
          <w:rFonts w:ascii="Arial" w:hAnsi="Arial" w:cs="Arial"/>
          <w:sz w:val="24"/>
        </w:rPr>
        <w:t>: 1) monitora</w:t>
      </w:r>
      <w:r w:rsidR="005D402D">
        <w:rPr>
          <w:rFonts w:ascii="Arial" w:hAnsi="Arial" w:cs="Arial"/>
          <w:sz w:val="24"/>
        </w:rPr>
        <w:t>re</w:t>
      </w:r>
      <w:r w:rsidRPr="005D402D">
        <w:rPr>
          <w:rFonts w:ascii="Arial" w:hAnsi="Arial" w:cs="Arial"/>
          <w:sz w:val="24"/>
        </w:rPr>
        <w:t xml:space="preserve"> </w:t>
      </w:r>
      <w:r w:rsidR="005D402D">
        <w:rPr>
          <w:rFonts w:ascii="Arial" w:hAnsi="Arial" w:cs="Arial"/>
          <w:sz w:val="24"/>
        </w:rPr>
        <w:t>la disponibilità dei nutrienti nel suolo</w:t>
      </w:r>
      <w:r w:rsidRPr="005D402D">
        <w:rPr>
          <w:rFonts w:ascii="Arial" w:hAnsi="Arial" w:cs="Arial"/>
          <w:sz w:val="24"/>
        </w:rPr>
        <w:t xml:space="preserve">; 2) </w:t>
      </w:r>
      <w:r w:rsidR="005D402D">
        <w:rPr>
          <w:rFonts w:ascii="Arial" w:hAnsi="Arial" w:cs="Arial"/>
          <w:sz w:val="24"/>
        </w:rPr>
        <w:t>valutare le esigenze della pianta in funzione delle diverse fasi fenologiche;</w:t>
      </w:r>
      <w:r w:rsidRPr="005D402D">
        <w:rPr>
          <w:rFonts w:ascii="Arial" w:hAnsi="Arial" w:cs="Arial"/>
          <w:sz w:val="24"/>
        </w:rPr>
        <w:t xml:space="preserve"> 3) </w:t>
      </w:r>
      <w:r w:rsidR="005D402D">
        <w:rPr>
          <w:rFonts w:ascii="Arial" w:hAnsi="Arial" w:cs="Arial"/>
          <w:sz w:val="24"/>
        </w:rPr>
        <w:t>ottimizzare la fertilità del terreno;</w:t>
      </w:r>
      <w:r w:rsidRPr="005D402D">
        <w:rPr>
          <w:rFonts w:ascii="Arial" w:hAnsi="Arial" w:cs="Arial"/>
          <w:sz w:val="24"/>
        </w:rPr>
        <w:t xml:space="preserve"> 4) </w:t>
      </w:r>
      <w:r w:rsidR="005D402D">
        <w:rPr>
          <w:rFonts w:ascii="Arial" w:hAnsi="Arial" w:cs="Arial"/>
          <w:sz w:val="24"/>
        </w:rPr>
        <w:t>mettere a punto un piano di concimazione evitando consumi di lusso</w:t>
      </w:r>
      <w:r w:rsidRPr="005D402D">
        <w:rPr>
          <w:rFonts w:ascii="Arial" w:hAnsi="Arial" w:cs="Arial"/>
          <w:sz w:val="24"/>
        </w:rPr>
        <w:t xml:space="preserve">. </w:t>
      </w:r>
    </w:p>
    <w:p w14:paraId="687E7396" w14:textId="27F661C6" w:rsidR="00B701C0" w:rsidRPr="005D402D" w:rsidRDefault="005D402D" w:rsidP="005D402D">
      <w:pPr>
        <w:pStyle w:val="Testonormale"/>
        <w:tabs>
          <w:tab w:val="left" w:pos="9072"/>
        </w:tabs>
        <w:ind w:right="5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Gli </w:t>
      </w:r>
      <w:r w:rsidRPr="005D402D">
        <w:rPr>
          <w:rFonts w:ascii="Arial" w:hAnsi="Arial" w:cs="Arial"/>
          <w:sz w:val="24"/>
          <w:u w:val="single"/>
        </w:rPr>
        <w:t>o</w:t>
      </w:r>
      <w:r w:rsidR="00B701C0" w:rsidRPr="005D402D">
        <w:rPr>
          <w:rFonts w:ascii="Arial" w:hAnsi="Arial" w:cs="Arial"/>
          <w:sz w:val="24"/>
          <w:u w:val="single"/>
        </w:rPr>
        <w:t>biettivi specifici</w:t>
      </w:r>
      <w:r w:rsidR="00B701C0" w:rsidRPr="005D402D">
        <w:rPr>
          <w:rFonts w:ascii="Arial" w:hAnsi="Arial" w:cs="Arial"/>
          <w:sz w:val="24"/>
        </w:rPr>
        <w:t xml:space="preserve"> sono: 1) defini</w:t>
      </w:r>
      <w:r>
        <w:rPr>
          <w:rFonts w:ascii="Arial" w:hAnsi="Arial" w:cs="Arial"/>
          <w:sz w:val="24"/>
        </w:rPr>
        <w:t>re, con tecniche rapide ed attendibili,</w:t>
      </w:r>
      <w:r w:rsidR="00B701C0" w:rsidRPr="005D402D">
        <w:rPr>
          <w:rFonts w:ascii="Arial" w:hAnsi="Arial" w:cs="Arial"/>
          <w:sz w:val="24"/>
        </w:rPr>
        <w:t xml:space="preserve"> la disponibilità di </w:t>
      </w:r>
      <w:r w:rsidR="005946B6" w:rsidRPr="005D402D">
        <w:rPr>
          <w:rFonts w:ascii="Arial" w:hAnsi="Arial" w:cs="Arial"/>
          <w:sz w:val="24"/>
        </w:rPr>
        <w:t>nutrienti</w:t>
      </w:r>
      <w:r w:rsidR="00B701C0" w:rsidRPr="005D402D">
        <w:rPr>
          <w:rFonts w:ascii="Arial" w:hAnsi="Arial" w:cs="Arial"/>
          <w:sz w:val="24"/>
        </w:rPr>
        <w:t xml:space="preserve"> nella soluzione del terreno</w:t>
      </w:r>
      <w:r>
        <w:rPr>
          <w:rFonts w:ascii="Arial" w:hAnsi="Arial" w:cs="Arial"/>
          <w:sz w:val="24"/>
        </w:rPr>
        <w:t>;</w:t>
      </w:r>
      <w:r w:rsidR="00B701C0" w:rsidRPr="005D402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</w:t>
      </w:r>
      <w:r w:rsidR="00B701C0" w:rsidRPr="005D402D">
        <w:rPr>
          <w:rFonts w:ascii="Arial" w:hAnsi="Arial" w:cs="Arial"/>
          <w:sz w:val="24"/>
        </w:rPr>
        <w:t>) individua</w:t>
      </w:r>
      <w:r>
        <w:rPr>
          <w:rFonts w:ascii="Arial" w:hAnsi="Arial" w:cs="Arial"/>
          <w:sz w:val="24"/>
        </w:rPr>
        <w:t>re</w:t>
      </w:r>
      <w:r w:rsidR="00B701C0" w:rsidRPr="005D402D">
        <w:rPr>
          <w:rFonts w:ascii="Arial" w:hAnsi="Arial" w:cs="Arial"/>
          <w:sz w:val="24"/>
        </w:rPr>
        <w:t xml:space="preserve"> </w:t>
      </w:r>
      <w:r w:rsidR="00CC7D93" w:rsidRPr="005D402D">
        <w:rPr>
          <w:rFonts w:ascii="Arial" w:hAnsi="Arial" w:cs="Arial"/>
          <w:sz w:val="24"/>
        </w:rPr>
        <w:t>la cinetica di assorbimento dei principali macro-nutrienti (N, P e K)</w:t>
      </w:r>
      <w:r>
        <w:rPr>
          <w:rFonts w:ascii="Arial" w:hAnsi="Arial" w:cs="Arial"/>
          <w:sz w:val="24"/>
        </w:rPr>
        <w:t xml:space="preserve"> in funzione della fase fenologica;</w:t>
      </w:r>
      <w:r w:rsidR="00CC7D93" w:rsidRPr="005D402D">
        <w:rPr>
          <w:rFonts w:ascii="Arial" w:hAnsi="Arial" w:cs="Arial"/>
          <w:sz w:val="24"/>
        </w:rPr>
        <w:t xml:space="preserve"> 4) </w:t>
      </w:r>
      <w:r>
        <w:rPr>
          <w:rFonts w:ascii="Arial" w:hAnsi="Arial" w:cs="Arial"/>
          <w:sz w:val="24"/>
        </w:rPr>
        <w:t xml:space="preserve">ottimizzare la fertilità del suolo attraverso l’applicazione di sostanza organica; </w:t>
      </w:r>
      <w:r w:rsidR="00461AB9">
        <w:rPr>
          <w:rFonts w:ascii="Arial" w:hAnsi="Arial" w:cs="Arial"/>
          <w:sz w:val="24"/>
        </w:rPr>
        <w:t xml:space="preserve">5) mettere a punto piani di concimazione </w:t>
      </w:r>
      <w:r w:rsidR="005946B6" w:rsidRPr="005D402D">
        <w:rPr>
          <w:rFonts w:ascii="Arial" w:hAnsi="Arial" w:cs="Arial"/>
          <w:sz w:val="24"/>
        </w:rPr>
        <w:t>in funzione della cinetica di assorbimento dell’albero</w:t>
      </w:r>
      <w:r w:rsidR="00B701C0" w:rsidRPr="005D402D">
        <w:rPr>
          <w:rFonts w:ascii="Arial" w:hAnsi="Arial" w:cs="Arial"/>
          <w:sz w:val="24"/>
        </w:rPr>
        <w:t xml:space="preserve">. </w:t>
      </w:r>
    </w:p>
    <w:p w14:paraId="562526CB" w14:textId="6C4FC9CC" w:rsidR="00D00ED2" w:rsidRPr="005D402D" w:rsidRDefault="00B701C0">
      <w:pPr>
        <w:pStyle w:val="Testonormale"/>
        <w:tabs>
          <w:tab w:val="left" w:pos="9072"/>
        </w:tabs>
        <w:ind w:right="566" w:firstLine="709"/>
        <w:jc w:val="both"/>
        <w:rPr>
          <w:rFonts w:ascii="Arial" w:hAnsi="Arial" w:cs="Arial"/>
          <w:sz w:val="24"/>
        </w:rPr>
      </w:pPr>
      <w:r w:rsidRPr="005D402D">
        <w:rPr>
          <w:rFonts w:ascii="Arial" w:hAnsi="Arial" w:cs="Arial"/>
          <w:sz w:val="24"/>
        </w:rPr>
        <w:t>La sperimentazione sarà condotta in pieno campo su</w:t>
      </w:r>
      <w:r w:rsidR="00461AB9">
        <w:rPr>
          <w:rFonts w:ascii="Arial" w:hAnsi="Arial" w:cs="Arial"/>
          <w:sz w:val="24"/>
        </w:rPr>
        <w:t xml:space="preserve"> diverse </w:t>
      </w:r>
      <w:r w:rsidRPr="005D402D">
        <w:rPr>
          <w:rFonts w:ascii="Arial" w:hAnsi="Arial" w:cs="Arial"/>
          <w:sz w:val="24"/>
        </w:rPr>
        <w:t>specie frutti</w:t>
      </w:r>
      <w:r w:rsidR="004A6539">
        <w:rPr>
          <w:rFonts w:ascii="Arial" w:hAnsi="Arial" w:cs="Arial"/>
          <w:sz w:val="24"/>
        </w:rPr>
        <w:t>-viti</w:t>
      </w:r>
      <w:r w:rsidRPr="005D402D">
        <w:rPr>
          <w:rFonts w:ascii="Arial" w:hAnsi="Arial" w:cs="Arial"/>
          <w:sz w:val="24"/>
        </w:rPr>
        <w:t>cole</w:t>
      </w:r>
      <w:r w:rsidR="00461AB9">
        <w:rPr>
          <w:rFonts w:ascii="Arial" w:hAnsi="Arial" w:cs="Arial"/>
          <w:sz w:val="24"/>
        </w:rPr>
        <w:t xml:space="preserve"> e sarà valutato </w:t>
      </w:r>
      <w:r w:rsidRPr="005D402D">
        <w:rPr>
          <w:rFonts w:ascii="Arial" w:hAnsi="Arial" w:cs="Arial"/>
          <w:sz w:val="24"/>
        </w:rPr>
        <w:t xml:space="preserve">lo sviluppo vegeto-produttivo, </w:t>
      </w:r>
      <w:r w:rsidR="00461AB9">
        <w:rPr>
          <w:rFonts w:ascii="Arial" w:hAnsi="Arial" w:cs="Arial"/>
          <w:sz w:val="24"/>
        </w:rPr>
        <w:t xml:space="preserve">la qualità </w:t>
      </w:r>
      <w:r w:rsidR="00CA706A">
        <w:rPr>
          <w:rFonts w:ascii="Arial" w:hAnsi="Arial" w:cs="Arial"/>
          <w:sz w:val="24"/>
        </w:rPr>
        <w:t>della produzione</w:t>
      </w:r>
      <w:r w:rsidR="004A6539">
        <w:rPr>
          <w:rFonts w:ascii="Arial" w:hAnsi="Arial" w:cs="Arial"/>
          <w:sz w:val="24"/>
        </w:rPr>
        <w:t>, fresche e trasformate</w:t>
      </w:r>
      <w:r w:rsidR="00461AB9">
        <w:rPr>
          <w:rFonts w:ascii="Arial" w:hAnsi="Arial" w:cs="Arial"/>
          <w:sz w:val="24"/>
        </w:rPr>
        <w:t xml:space="preserve"> </w:t>
      </w:r>
      <w:r w:rsidRPr="005D402D">
        <w:rPr>
          <w:rFonts w:ascii="Arial" w:hAnsi="Arial" w:cs="Arial"/>
          <w:sz w:val="24"/>
        </w:rPr>
        <w:t xml:space="preserve">lo stato nutrizionale dell’albero, la quantità </w:t>
      </w:r>
      <w:r w:rsidR="00CC7D93" w:rsidRPr="005D402D">
        <w:rPr>
          <w:rFonts w:ascii="Arial" w:hAnsi="Arial" w:cs="Arial"/>
          <w:sz w:val="24"/>
        </w:rPr>
        <w:t>e i tempi di asportazione dei nutrienti</w:t>
      </w:r>
      <w:r w:rsidR="00461AB9">
        <w:rPr>
          <w:rFonts w:ascii="Arial" w:hAnsi="Arial" w:cs="Arial"/>
          <w:sz w:val="24"/>
        </w:rPr>
        <w:t xml:space="preserve">. </w:t>
      </w:r>
    </w:p>
    <w:p w14:paraId="6A4E29C3" w14:textId="77777777" w:rsidR="00D00ED2" w:rsidRPr="005D402D" w:rsidRDefault="00D00ED2">
      <w:pPr>
        <w:pStyle w:val="Testonormale"/>
        <w:tabs>
          <w:tab w:val="left" w:pos="9072"/>
        </w:tabs>
        <w:ind w:right="566" w:firstLine="709"/>
        <w:jc w:val="both"/>
        <w:rPr>
          <w:rFonts w:ascii="Arial" w:hAnsi="Arial" w:cs="Arial"/>
          <w:sz w:val="24"/>
        </w:rPr>
      </w:pPr>
    </w:p>
    <w:p w14:paraId="53A50CE2" w14:textId="77777777" w:rsidR="00D00ED2" w:rsidRPr="005D402D" w:rsidRDefault="00D00ED2">
      <w:pPr>
        <w:pStyle w:val="Testonormale"/>
        <w:tabs>
          <w:tab w:val="left" w:pos="9072"/>
        </w:tabs>
        <w:ind w:right="566" w:firstLine="709"/>
        <w:jc w:val="both"/>
        <w:rPr>
          <w:rFonts w:ascii="Arial" w:hAnsi="Arial" w:cs="Arial"/>
          <w:sz w:val="24"/>
        </w:rPr>
      </w:pPr>
    </w:p>
    <w:p w14:paraId="7DEC1B48" w14:textId="77777777" w:rsidR="00D00ED2" w:rsidRPr="005D402D" w:rsidRDefault="00D00ED2">
      <w:pPr>
        <w:ind w:right="566"/>
        <w:jc w:val="both"/>
        <w:rPr>
          <w:rFonts w:ascii="Arial" w:hAnsi="Arial" w:cs="Arial"/>
          <w:b/>
          <w:sz w:val="28"/>
        </w:rPr>
      </w:pPr>
      <w:r w:rsidRPr="005D402D">
        <w:rPr>
          <w:rFonts w:ascii="Arial" w:hAnsi="Arial" w:cs="Arial"/>
          <w:b/>
          <w:sz w:val="28"/>
        </w:rPr>
        <w:t>Bibliografia</w:t>
      </w:r>
    </w:p>
    <w:p w14:paraId="65DF898C" w14:textId="77777777" w:rsidR="00D00ED2" w:rsidRPr="005D402D" w:rsidRDefault="00D00ED2">
      <w:pPr>
        <w:ind w:right="566"/>
        <w:jc w:val="both"/>
        <w:rPr>
          <w:rFonts w:ascii="Arial" w:hAnsi="Arial" w:cs="Arial"/>
        </w:rPr>
      </w:pPr>
    </w:p>
    <w:p w14:paraId="4BACAB62" w14:textId="77777777" w:rsidR="006371A7" w:rsidRPr="005D402D" w:rsidRDefault="006472BC">
      <w:pPr>
        <w:ind w:right="566"/>
        <w:jc w:val="both"/>
        <w:rPr>
          <w:rFonts w:ascii="Arial" w:hAnsi="Arial" w:cs="Arial"/>
          <w:color w:val="auto"/>
          <w:szCs w:val="24"/>
        </w:rPr>
      </w:pPr>
      <w:r w:rsidRPr="005D402D">
        <w:rPr>
          <w:rFonts w:ascii="Arial" w:hAnsi="Arial" w:cs="Arial"/>
          <w:color w:val="auto"/>
          <w:szCs w:val="24"/>
        </w:rPr>
        <w:t xml:space="preserve">Toselli M, </w:t>
      </w:r>
      <w:r w:rsidR="006371A7" w:rsidRPr="005D402D">
        <w:rPr>
          <w:rFonts w:ascii="Arial" w:hAnsi="Arial" w:cs="Arial"/>
          <w:color w:val="auto"/>
          <w:szCs w:val="24"/>
        </w:rPr>
        <w:t xml:space="preserve">Baldi </w:t>
      </w:r>
      <w:r w:rsidRPr="005D402D">
        <w:rPr>
          <w:rFonts w:ascii="Arial" w:hAnsi="Arial" w:cs="Arial"/>
          <w:color w:val="auto"/>
          <w:szCs w:val="24"/>
        </w:rPr>
        <w:t xml:space="preserve">E, </w:t>
      </w:r>
      <w:r w:rsidR="006371A7" w:rsidRPr="005D402D">
        <w:rPr>
          <w:rFonts w:ascii="Arial" w:hAnsi="Arial" w:cs="Arial"/>
          <w:color w:val="auto"/>
          <w:szCs w:val="24"/>
        </w:rPr>
        <w:t xml:space="preserve">Cavani </w:t>
      </w:r>
      <w:r w:rsidRPr="005D402D">
        <w:rPr>
          <w:rFonts w:ascii="Arial" w:hAnsi="Arial" w:cs="Arial"/>
          <w:color w:val="auto"/>
          <w:szCs w:val="24"/>
        </w:rPr>
        <w:t xml:space="preserve">L, </w:t>
      </w:r>
      <w:r w:rsidR="006371A7" w:rsidRPr="005D402D">
        <w:rPr>
          <w:rFonts w:ascii="Arial" w:hAnsi="Arial" w:cs="Arial"/>
          <w:color w:val="auto"/>
          <w:szCs w:val="24"/>
        </w:rPr>
        <w:t xml:space="preserve">Sorrenti </w:t>
      </w:r>
      <w:r w:rsidRPr="005D402D">
        <w:rPr>
          <w:rFonts w:ascii="Arial" w:hAnsi="Arial" w:cs="Arial"/>
          <w:color w:val="auto"/>
          <w:szCs w:val="24"/>
        </w:rPr>
        <w:t xml:space="preserve">G, 2019. </w:t>
      </w:r>
      <w:r w:rsidRPr="005D402D">
        <w:rPr>
          <w:rFonts w:ascii="Arial" w:hAnsi="Arial" w:cs="Arial"/>
          <w:color w:val="auto"/>
          <w:szCs w:val="24"/>
          <w:lang w:val="en-US"/>
        </w:rPr>
        <w:t xml:space="preserve">Nutrient management in fruit crops: An organic way. In ‘Fruit crops. Diagnosis and management of nutrient </w:t>
      </w:r>
      <w:proofErr w:type="gramStart"/>
      <w:r w:rsidRPr="005D402D">
        <w:rPr>
          <w:rFonts w:ascii="Arial" w:hAnsi="Arial" w:cs="Arial"/>
          <w:color w:val="auto"/>
          <w:szCs w:val="24"/>
          <w:lang w:val="en-US"/>
        </w:rPr>
        <w:t>constraints’</w:t>
      </w:r>
      <w:proofErr w:type="gramEnd"/>
      <w:r w:rsidRPr="005D402D">
        <w:rPr>
          <w:rFonts w:ascii="Arial" w:hAnsi="Arial" w:cs="Arial"/>
          <w:color w:val="auto"/>
          <w:szCs w:val="24"/>
          <w:lang w:val="en-US"/>
        </w:rPr>
        <w:t xml:space="preserve">. Srivastava A.K. and Cheng </w:t>
      </w:r>
      <w:proofErr w:type="spellStart"/>
      <w:r w:rsidRPr="005D402D">
        <w:rPr>
          <w:rFonts w:ascii="Arial" w:hAnsi="Arial" w:cs="Arial"/>
          <w:color w:val="auto"/>
          <w:szCs w:val="24"/>
          <w:lang w:val="en-US"/>
        </w:rPr>
        <w:t>xiao</w:t>
      </w:r>
      <w:proofErr w:type="spellEnd"/>
      <w:r w:rsidRPr="005D402D">
        <w:rPr>
          <w:rFonts w:ascii="Arial" w:hAnsi="Arial" w:cs="Arial"/>
          <w:color w:val="auto"/>
          <w:szCs w:val="24"/>
          <w:lang w:val="en-US"/>
        </w:rPr>
        <w:t xml:space="preserve"> Hu (Eds.)  </w:t>
      </w:r>
      <w:r w:rsidRPr="005D402D">
        <w:rPr>
          <w:rFonts w:ascii="Arial" w:hAnsi="Arial" w:cs="Arial"/>
          <w:color w:val="auto"/>
          <w:szCs w:val="24"/>
        </w:rPr>
        <w:t xml:space="preserve">pp. 379-392. </w:t>
      </w:r>
      <w:proofErr w:type="spellStart"/>
      <w:r w:rsidRPr="005D402D">
        <w:rPr>
          <w:rFonts w:ascii="Arial" w:hAnsi="Arial" w:cs="Arial"/>
          <w:color w:val="auto"/>
          <w:szCs w:val="24"/>
        </w:rPr>
        <w:t>Elsevier</w:t>
      </w:r>
      <w:proofErr w:type="spellEnd"/>
      <w:r w:rsidRPr="005D402D">
        <w:rPr>
          <w:rFonts w:ascii="Arial" w:hAnsi="Arial" w:cs="Arial"/>
          <w:color w:val="auto"/>
          <w:szCs w:val="24"/>
        </w:rPr>
        <w:t xml:space="preserve"> Amsterdam, Netherlands.</w:t>
      </w:r>
    </w:p>
    <w:p w14:paraId="3A379B2E" w14:textId="77777777" w:rsidR="006371A7" w:rsidRPr="005D402D" w:rsidRDefault="006371A7">
      <w:pPr>
        <w:ind w:right="566"/>
        <w:jc w:val="both"/>
        <w:rPr>
          <w:rFonts w:ascii="Arial" w:hAnsi="Arial" w:cs="Arial"/>
          <w:szCs w:val="22"/>
        </w:rPr>
      </w:pPr>
    </w:p>
    <w:p w14:paraId="0248FF9E" w14:textId="77777777" w:rsidR="006371A7" w:rsidRPr="005D402D" w:rsidRDefault="006371A7">
      <w:pPr>
        <w:ind w:right="566"/>
        <w:jc w:val="both"/>
        <w:rPr>
          <w:rFonts w:ascii="Arial" w:hAnsi="Arial" w:cs="Arial"/>
          <w:szCs w:val="22"/>
        </w:rPr>
      </w:pPr>
      <w:r w:rsidRPr="005D402D">
        <w:rPr>
          <w:rFonts w:ascii="Arial" w:hAnsi="Arial" w:cs="Arial"/>
          <w:szCs w:val="22"/>
        </w:rPr>
        <w:t xml:space="preserve">Baldi E, Quartieri M, Muzzi E, Noferini M, Toselli M, 2020. </w:t>
      </w:r>
      <w:r w:rsidRPr="005D402D">
        <w:rPr>
          <w:rFonts w:ascii="Arial" w:hAnsi="Arial" w:cs="Arial"/>
          <w:szCs w:val="22"/>
          <w:lang w:val="en-US"/>
        </w:rPr>
        <w:t xml:space="preserve">Use of </w:t>
      </w:r>
      <w:r w:rsidR="004719A0" w:rsidRPr="005D402D">
        <w:rPr>
          <w:rFonts w:ascii="Arial" w:hAnsi="Arial" w:cs="Arial"/>
          <w:szCs w:val="22"/>
          <w:lang w:val="en-US"/>
        </w:rPr>
        <w:t>i</w:t>
      </w:r>
      <w:r w:rsidRPr="005D402D">
        <w:rPr>
          <w:rFonts w:ascii="Arial" w:hAnsi="Arial" w:cs="Arial"/>
          <w:szCs w:val="22"/>
          <w:lang w:val="en-US"/>
        </w:rPr>
        <w:t xml:space="preserve">n </w:t>
      </w:r>
      <w:r w:rsidR="004719A0" w:rsidRPr="005D402D">
        <w:rPr>
          <w:rFonts w:ascii="Arial" w:hAnsi="Arial" w:cs="Arial"/>
          <w:szCs w:val="22"/>
          <w:lang w:val="en-US"/>
        </w:rPr>
        <w:t>s</w:t>
      </w:r>
      <w:r w:rsidRPr="005D402D">
        <w:rPr>
          <w:rFonts w:ascii="Arial" w:hAnsi="Arial" w:cs="Arial"/>
          <w:szCs w:val="22"/>
          <w:lang w:val="en-US"/>
        </w:rPr>
        <w:t xml:space="preserve">itu </w:t>
      </w:r>
      <w:r w:rsidR="004719A0" w:rsidRPr="005D402D">
        <w:rPr>
          <w:rFonts w:ascii="Arial" w:hAnsi="Arial" w:cs="Arial"/>
          <w:szCs w:val="22"/>
          <w:lang w:val="en-US"/>
        </w:rPr>
        <w:t>s</w:t>
      </w:r>
      <w:r w:rsidRPr="005D402D">
        <w:rPr>
          <w:rFonts w:ascii="Arial" w:hAnsi="Arial" w:cs="Arial"/>
          <w:szCs w:val="22"/>
          <w:lang w:val="en-US"/>
        </w:rPr>
        <w:t xml:space="preserve">oil </w:t>
      </w:r>
      <w:r w:rsidR="004719A0" w:rsidRPr="005D402D">
        <w:rPr>
          <w:rFonts w:ascii="Arial" w:hAnsi="Arial" w:cs="Arial"/>
          <w:szCs w:val="22"/>
          <w:lang w:val="en-US"/>
        </w:rPr>
        <w:t>s</w:t>
      </w:r>
      <w:r w:rsidRPr="005D402D">
        <w:rPr>
          <w:rFonts w:ascii="Arial" w:hAnsi="Arial" w:cs="Arial"/>
          <w:szCs w:val="22"/>
          <w:lang w:val="en-US"/>
        </w:rPr>
        <w:t xml:space="preserve">olution </w:t>
      </w:r>
      <w:r w:rsidR="004719A0" w:rsidRPr="005D402D">
        <w:rPr>
          <w:rFonts w:ascii="Arial" w:hAnsi="Arial" w:cs="Arial"/>
          <w:szCs w:val="22"/>
          <w:lang w:val="en-US"/>
        </w:rPr>
        <w:t>e</w:t>
      </w:r>
      <w:r w:rsidRPr="005D402D">
        <w:rPr>
          <w:rFonts w:ascii="Arial" w:hAnsi="Arial" w:cs="Arial"/>
          <w:szCs w:val="22"/>
          <w:lang w:val="en-US"/>
        </w:rPr>
        <w:t xml:space="preserve">lectric </w:t>
      </w:r>
      <w:r w:rsidR="004719A0" w:rsidRPr="005D402D">
        <w:rPr>
          <w:rFonts w:ascii="Arial" w:hAnsi="Arial" w:cs="Arial"/>
          <w:szCs w:val="22"/>
          <w:lang w:val="en-US"/>
        </w:rPr>
        <w:t>c</w:t>
      </w:r>
      <w:r w:rsidRPr="005D402D">
        <w:rPr>
          <w:rFonts w:ascii="Arial" w:hAnsi="Arial" w:cs="Arial"/>
          <w:szCs w:val="22"/>
          <w:lang w:val="en-US"/>
        </w:rPr>
        <w:t xml:space="preserve">onductivity to </w:t>
      </w:r>
      <w:r w:rsidR="004719A0" w:rsidRPr="005D402D">
        <w:rPr>
          <w:rFonts w:ascii="Arial" w:hAnsi="Arial" w:cs="Arial"/>
          <w:szCs w:val="22"/>
          <w:lang w:val="en-US"/>
        </w:rPr>
        <w:t>e</w:t>
      </w:r>
      <w:r w:rsidRPr="005D402D">
        <w:rPr>
          <w:rFonts w:ascii="Arial" w:hAnsi="Arial" w:cs="Arial"/>
          <w:szCs w:val="22"/>
          <w:lang w:val="en-US"/>
        </w:rPr>
        <w:t xml:space="preserve">valuate </w:t>
      </w:r>
      <w:r w:rsidR="004719A0" w:rsidRPr="005D402D">
        <w:rPr>
          <w:rFonts w:ascii="Arial" w:hAnsi="Arial" w:cs="Arial"/>
          <w:szCs w:val="22"/>
          <w:lang w:val="en-US"/>
        </w:rPr>
        <w:t>m</w:t>
      </w:r>
      <w:r w:rsidRPr="005D402D">
        <w:rPr>
          <w:rFonts w:ascii="Arial" w:hAnsi="Arial" w:cs="Arial"/>
          <w:szCs w:val="22"/>
          <w:lang w:val="en-US"/>
        </w:rPr>
        <w:t xml:space="preserve">ineral N in </w:t>
      </w:r>
      <w:r w:rsidR="004719A0" w:rsidRPr="005D402D">
        <w:rPr>
          <w:rFonts w:ascii="Arial" w:hAnsi="Arial" w:cs="Arial"/>
          <w:szCs w:val="22"/>
          <w:lang w:val="en-US"/>
        </w:rPr>
        <w:t>c</w:t>
      </w:r>
      <w:r w:rsidRPr="005D402D">
        <w:rPr>
          <w:rFonts w:ascii="Arial" w:hAnsi="Arial" w:cs="Arial"/>
          <w:szCs w:val="22"/>
          <w:lang w:val="en-US"/>
        </w:rPr>
        <w:t xml:space="preserve">ommercial </w:t>
      </w:r>
      <w:r w:rsidR="004719A0" w:rsidRPr="005D402D">
        <w:rPr>
          <w:rFonts w:ascii="Arial" w:hAnsi="Arial" w:cs="Arial"/>
          <w:szCs w:val="22"/>
          <w:lang w:val="en-US"/>
        </w:rPr>
        <w:t>o</w:t>
      </w:r>
      <w:r w:rsidRPr="005D402D">
        <w:rPr>
          <w:rFonts w:ascii="Arial" w:hAnsi="Arial" w:cs="Arial"/>
          <w:szCs w:val="22"/>
          <w:lang w:val="en-US"/>
        </w:rPr>
        <w:t xml:space="preserve">rchards: </w:t>
      </w:r>
      <w:r w:rsidR="004719A0" w:rsidRPr="005D402D">
        <w:rPr>
          <w:rFonts w:ascii="Arial" w:hAnsi="Arial" w:cs="Arial"/>
          <w:szCs w:val="22"/>
          <w:lang w:val="en-US"/>
        </w:rPr>
        <w:t>p</w:t>
      </w:r>
      <w:r w:rsidRPr="005D402D">
        <w:rPr>
          <w:rFonts w:ascii="Arial" w:hAnsi="Arial" w:cs="Arial"/>
          <w:szCs w:val="22"/>
          <w:lang w:val="en-US"/>
        </w:rPr>
        <w:t xml:space="preserve">reliminary </w:t>
      </w:r>
      <w:r w:rsidR="004719A0" w:rsidRPr="005D402D">
        <w:rPr>
          <w:rFonts w:ascii="Arial" w:hAnsi="Arial" w:cs="Arial"/>
          <w:szCs w:val="22"/>
          <w:lang w:val="en-US"/>
        </w:rPr>
        <w:t>r</w:t>
      </w:r>
      <w:r w:rsidRPr="005D402D">
        <w:rPr>
          <w:rFonts w:ascii="Arial" w:hAnsi="Arial" w:cs="Arial"/>
          <w:szCs w:val="22"/>
          <w:lang w:val="en-US"/>
        </w:rPr>
        <w:t xml:space="preserve">esults. </w:t>
      </w:r>
      <w:r w:rsidRPr="005D402D">
        <w:rPr>
          <w:rFonts w:ascii="Arial" w:hAnsi="Arial" w:cs="Arial"/>
          <w:szCs w:val="22"/>
        </w:rPr>
        <w:t xml:space="preserve">Horticulturae 2020, 6, 39; </w:t>
      </w:r>
      <w:proofErr w:type="gramStart"/>
      <w:r w:rsidRPr="005D402D">
        <w:rPr>
          <w:rFonts w:ascii="Arial" w:hAnsi="Arial" w:cs="Arial"/>
          <w:szCs w:val="22"/>
        </w:rPr>
        <w:t>doi:10.3390</w:t>
      </w:r>
      <w:proofErr w:type="gramEnd"/>
      <w:r w:rsidRPr="005D402D">
        <w:rPr>
          <w:rFonts w:ascii="Arial" w:hAnsi="Arial" w:cs="Arial"/>
          <w:szCs w:val="22"/>
        </w:rPr>
        <w:t>/Horticulturae6030039</w:t>
      </w:r>
    </w:p>
    <w:p w14:paraId="458303F3" w14:textId="77777777" w:rsidR="006371A7" w:rsidRPr="005D402D" w:rsidRDefault="006371A7">
      <w:pPr>
        <w:ind w:right="566"/>
        <w:jc w:val="both"/>
        <w:rPr>
          <w:rFonts w:ascii="Arial" w:hAnsi="Arial" w:cs="Arial"/>
          <w:szCs w:val="22"/>
        </w:rPr>
      </w:pPr>
    </w:p>
    <w:p w14:paraId="55F578A4" w14:textId="7F8A5245" w:rsidR="00D00ED2" w:rsidRPr="005D402D" w:rsidRDefault="0089379D" w:rsidP="004A6539">
      <w:pPr>
        <w:pStyle w:val="Testonormale"/>
        <w:tabs>
          <w:tab w:val="left" w:pos="9072"/>
        </w:tabs>
        <w:ind w:right="566"/>
        <w:jc w:val="both"/>
        <w:rPr>
          <w:rFonts w:ascii="Arial" w:hAnsi="Arial" w:cs="Arial"/>
          <w:sz w:val="24"/>
        </w:rPr>
      </w:pPr>
      <w:r w:rsidRPr="0089379D">
        <w:rPr>
          <w:rFonts w:ascii="Arial" w:hAnsi="Arial" w:cs="Arial"/>
          <w:color w:val="000000"/>
          <w:sz w:val="24"/>
        </w:rPr>
        <w:t xml:space="preserve">Baldi E., Quartieri M., Sorrenti G. and Toselli M., 2021. </w:t>
      </w:r>
      <w:r w:rsidRPr="0089379D">
        <w:rPr>
          <w:rFonts w:ascii="Arial" w:hAnsi="Arial" w:cs="Arial"/>
          <w:color w:val="000000"/>
          <w:sz w:val="24"/>
          <w:lang w:val="en-GB"/>
        </w:rPr>
        <w:t xml:space="preserve">Evaluation of nutrients removed and recycled in a commercial peach orchard over a 14-years-production cycle. </w:t>
      </w:r>
      <w:r w:rsidRPr="0089379D">
        <w:rPr>
          <w:rFonts w:ascii="Arial" w:hAnsi="Arial" w:cs="Arial"/>
          <w:color w:val="000000"/>
          <w:sz w:val="24"/>
        </w:rPr>
        <w:t>Italus Hortus, 28(3): 1-12. https://doi:10.26353/j.itahort/2021.3.0112</w:t>
      </w:r>
    </w:p>
    <w:p w14:paraId="4522177A" w14:textId="0EC61DB1" w:rsidR="00F96AD5" w:rsidRDefault="00F96AD5">
      <w:pPr>
        <w:ind w:right="566"/>
        <w:jc w:val="both"/>
        <w:rPr>
          <w:rFonts w:ascii="Arial" w:hAnsi="Arial" w:cs="Arial"/>
          <w:b/>
          <w:sz w:val="32"/>
        </w:rPr>
      </w:pPr>
    </w:p>
    <w:p w14:paraId="616DB92F" w14:textId="788315CD" w:rsidR="0089379D" w:rsidRDefault="0089379D">
      <w:pPr>
        <w:ind w:right="566"/>
        <w:jc w:val="both"/>
        <w:rPr>
          <w:rFonts w:ascii="Arial" w:hAnsi="Arial" w:cs="Arial"/>
          <w:b/>
          <w:sz w:val="32"/>
        </w:rPr>
      </w:pPr>
      <w:bookmarkStart w:id="0" w:name="_GoBack"/>
      <w:bookmarkEnd w:id="0"/>
    </w:p>
    <w:p w14:paraId="57E859AD" w14:textId="77777777" w:rsidR="004A6539" w:rsidRDefault="004A6539">
      <w:pPr>
        <w:ind w:right="566"/>
        <w:jc w:val="both"/>
        <w:rPr>
          <w:rFonts w:ascii="Arial" w:hAnsi="Arial" w:cs="Arial"/>
          <w:b/>
          <w:sz w:val="32"/>
        </w:rPr>
      </w:pPr>
    </w:p>
    <w:p w14:paraId="7013741D" w14:textId="355A6789" w:rsidR="0089379D" w:rsidRDefault="0089379D">
      <w:pPr>
        <w:ind w:right="566"/>
        <w:jc w:val="both"/>
        <w:rPr>
          <w:rFonts w:ascii="Arial" w:hAnsi="Arial" w:cs="Arial"/>
          <w:b/>
          <w:sz w:val="32"/>
        </w:rPr>
      </w:pPr>
    </w:p>
    <w:p w14:paraId="6842B4EE" w14:textId="6223F735" w:rsidR="0089379D" w:rsidRDefault="0089379D">
      <w:pPr>
        <w:ind w:right="566"/>
        <w:jc w:val="both"/>
        <w:rPr>
          <w:rFonts w:ascii="Arial" w:hAnsi="Arial" w:cs="Arial"/>
          <w:b/>
          <w:sz w:val="32"/>
        </w:rPr>
      </w:pPr>
    </w:p>
    <w:p w14:paraId="18CFA9E9" w14:textId="71B61A92" w:rsidR="0089379D" w:rsidRDefault="0089379D">
      <w:pPr>
        <w:ind w:right="566"/>
        <w:jc w:val="both"/>
        <w:rPr>
          <w:rFonts w:ascii="Arial" w:hAnsi="Arial" w:cs="Arial"/>
          <w:b/>
          <w:sz w:val="32"/>
        </w:rPr>
      </w:pPr>
    </w:p>
    <w:p w14:paraId="72264574" w14:textId="41435B11" w:rsidR="0089379D" w:rsidRDefault="0089379D">
      <w:pPr>
        <w:ind w:right="566"/>
        <w:jc w:val="both"/>
        <w:rPr>
          <w:rFonts w:ascii="Arial" w:hAnsi="Arial" w:cs="Arial"/>
          <w:b/>
          <w:sz w:val="32"/>
        </w:rPr>
      </w:pPr>
    </w:p>
    <w:p w14:paraId="5009729E" w14:textId="157EF044" w:rsidR="0089379D" w:rsidRDefault="0089379D">
      <w:pPr>
        <w:ind w:right="566"/>
        <w:jc w:val="both"/>
        <w:rPr>
          <w:rFonts w:ascii="Arial" w:hAnsi="Arial" w:cs="Arial"/>
          <w:b/>
          <w:sz w:val="32"/>
        </w:rPr>
      </w:pPr>
    </w:p>
    <w:p w14:paraId="41D42483" w14:textId="77777777" w:rsidR="0089379D" w:rsidRPr="005D402D" w:rsidRDefault="0089379D">
      <w:pPr>
        <w:ind w:right="566"/>
        <w:jc w:val="both"/>
        <w:rPr>
          <w:rFonts w:ascii="Arial" w:hAnsi="Arial" w:cs="Arial"/>
          <w:b/>
          <w:sz w:val="32"/>
        </w:rPr>
      </w:pPr>
    </w:p>
    <w:p w14:paraId="47EB6C60" w14:textId="77777777" w:rsidR="00D00ED2" w:rsidRPr="0089379D" w:rsidRDefault="00D00ED2">
      <w:pPr>
        <w:ind w:right="566"/>
        <w:jc w:val="both"/>
        <w:rPr>
          <w:rFonts w:ascii="Arial" w:hAnsi="Arial" w:cs="Arial"/>
          <w:b/>
          <w:u w:val="single"/>
        </w:rPr>
      </w:pPr>
      <w:r w:rsidRPr="0089379D">
        <w:rPr>
          <w:rFonts w:ascii="Arial" w:hAnsi="Arial" w:cs="Arial"/>
          <w:b/>
          <w:sz w:val="28"/>
          <w:u w:val="single"/>
        </w:rPr>
        <w:t>Piano di formazione</w:t>
      </w:r>
    </w:p>
    <w:p w14:paraId="2DA97C89" w14:textId="77777777" w:rsidR="00D00ED2" w:rsidRPr="005D402D" w:rsidRDefault="00D00ED2">
      <w:pPr>
        <w:ind w:right="566"/>
        <w:jc w:val="both"/>
        <w:rPr>
          <w:rFonts w:ascii="Arial" w:hAnsi="Arial" w:cs="Arial"/>
        </w:rPr>
      </w:pPr>
    </w:p>
    <w:p w14:paraId="5A1B6F8E" w14:textId="77777777" w:rsidR="00D00ED2" w:rsidRPr="005D402D" w:rsidRDefault="00D00ED2">
      <w:pPr>
        <w:ind w:right="566"/>
        <w:jc w:val="both"/>
        <w:rPr>
          <w:rFonts w:ascii="Arial" w:hAnsi="Arial" w:cs="Arial"/>
          <w:b/>
          <w:sz w:val="28"/>
        </w:rPr>
      </w:pPr>
    </w:p>
    <w:p w14:paraId="699387FB" w14:textId="4F4BEAF9" w:rsidR="00D00ED2" w:rsidRPr="005D402D" w:rsidRDefault="00D00ED2" w:rsidP="0089379D">
      <w:pPr>
        <w:ind w:right="566"/>
        <w:jc w:val="center"/>
        <w:rPr>
          <w:rFonts w:ascii="Arial" w:hAnsi="Arial" w:cs="Arial"/>
          <w:b/>
          <w:sz w:val="28"/>
        </w:rPr>
      </w:pPr>
      <w:r w:rsidRPr="005D402D">
        <w:rPr>
          <w:rFonts w:ascii="Arial" w:hAnsi="Arial" w:cs="Arial"/>
          <w:b/>
          <w:sz w:val="28"/>
        </w:rPr>
        <w:t xml:space="preserve">Creazione di specifica professionalità nel settore delle produzioni </w:t>
      </w:r>
      <w:proofErr w:type="spellStart"/>
      <w:r w:rsidRPr="005D402D">
        <w:rPr>
          <w:rFonts w:ascii="Arial" w:hAnsi="Arial" w:cs="Arial"/>
          <w:b/>
          <w:sz w:val="28"/>
        </w:rPr>
        <w:t>frutti</w:t>
      </w:r>
      <w:r w:rsidR="00CA706A">
        <w:rPr>
          <w:rFonts w:ascii="Arial" w:hAnsi="Arial" w:cs="Arial"/>
          <w:b/>
          <w:sz w:val="28"/>
        </w:rPr>
        <w:t>viti</w:t>
      </w:r>
      <w:r w:rsidRPr="005D402D">
        <w:rPr>
          <w:rFonts w:ascii="Arial" w:hAnsi="Arial" w:cs="Arial"/>
          <w:b/>
          <w:sz w:val="28"/>
        </w:rPr>
        <w:t>cole</w:t>
      </w:r>
      <w:proofErr w:type="spellEnd"/>
      <w:r w:rsidRPr="005D402D">
        <w:rPr>
          <w:rFonts w:ascii="Arial" w:hAnsi="Arial" w:cs="Arial"/>
          <w:b/>
          <w:sz w:val="28"/>
        </w:rPr>
        <w:t xml:space="preserve"> </w:t>
      </w:r>
      <w:r w:rsidR="00CA33B2" w:rsidRPr="005D402D">
        <w:rPr>
          <w:rFonts w:ascii="Arial" w:hAnsi="Arial" w:cs="Arial"/>
          <w:b/>
          <w:sz w:val="28"/>
        </w:rPr>
        <w:t>a basso impatto ambientale</w:t>
      </w:r>
      <w:r w:rsidRPr="005D402D">
        <w:rPr>
          <w:rFonts w:ascii="Arial" w:hAnsi="Arial" w:cs="Arial"/>
          <w:b/>
          <w:sz w:val="28"/>
        </w:rPr>
        <w:t>.</w:t>
      </w:r>
    </w:p>
    <w:p w14:paraId="5BD48984" w14:textId="77777777" w:rsidR="00D00ED2" w:rsidRPr="005D402D" w:rsidRDefault="00D00ED2">
      <w:pPr>
        <w:ind w:right="566" w:firstLine="454"/>
        <w:jc w:val="both"/>
        <w:rPr>
          <w:rFonts w:ascii="Arial" w:hAnsi="Arial" w:cs="Arial"/>
        </w:rPr>
      </w:pPr>
    </w:p>
    <w:p w14:paraId="03AC64EC" w14:textId="77777777" w:rsidR="00D00ED2" w:rsidRPr="005D402D" w:rsidRDefault="00D00ED2" w:rsidP="00CA706A">
      <w:pPr>
        <w:jc w:val="both"/>
        <w:rPr>
          <w:rFonts w:ascii="Arial" w:hAnsi="Arial" w:cs="Arial"/>
        </w:rPr>
      </w:pPr>
      <w:r w:rsidRPr="005D402D">
        <w:rPr>
          <w:rFonts w:ascii="Arial" w:hAnsi="Arial" w:cs="Arial"/>
        </w:rPr>
        <w:t>La realizzazione del progetto di ricerca prevede attività formative e qualificanti per l’assegnatario</w:t>
      </w:r>
      <w:r w:rsidR="00CA33B2" w:rsidRPr="005D402D">
        <w:rPr>
          <w:rFonts w:ascii="Arial" w:hAnsi="Arial" w:cs="Arial"/>
        </w:rPr>
        <w:t>/a</w:t>
      </w:r>
      <w:r w:rsidRPr="005D402D">
        <w:rPr>
          <w:rFonts w:ascii="Arial" w:hAnsi="Arial" w:cs="Arial"/>
        </w:rPr>
        <w:t>. In particolare, le sequenze temporali di sviluppo dell’attività sperimentale comporteranno le seguenti tappe di formazione e qualificazione professionale:</w:t>
      </w:r>
    </w:p>
    <w:p w14:paraId="07A86EA8" w14:textId="2734B60C" w:rsidR="00076FC4" w:rsidRDefault="00076FC4" w:rsidP="00CA706A">
      <w:pPr>
        <w:pStyle w:val="Paragrafoelenco"/>
        <w:numPr>
          <w:ilvl w:val="0"/>
          <w:numId w:val="5"/>
        </w:numPr>
        <w:ind w:left="0" w:firstLine="340"/>
        <w:jc w:val="both"/>
        <w:rPr>
          <w:rFonts w:ascii="Arial" w:hAnsi="Arial" w:cs="Arial"/>
        </w:rPr>
      </w:pPr>
      <w:r w:rsidRPr="0089379D">
        <w:rPr>
          <w:rFonts w:ascii="Arial" w:hAnsi="Arial" w:cs="Arial"/>
        </w:rPr>
        <w:t>acquisizione delle approfondite conoscenze attraverso indagine bibliografica approfondita sulle specifiche tematiche di studio</w:t>
      </w:r>
      <w:r w:rsidR="0089379D" w:rsidRPr="0089379D">
        <w:rPr>
          <w:rFonts w:ascii="Arial" w:hAnsi="Arial" w:cs="Arial"/>
        </w:rPr>
        <w:t>;</w:t>
      </w:r>
    </w:p>
    <w:p w14:paraId="2C38BDE8" w14:textId="44AF1733" w:rsidR="008E11B5" w:rsidRPr="008E11B5" w:rsidRDefault="008E11B5" w:rsidP="00CA706A">
      <w:pPr>
        <w:pStyle w:val="Paragrafoelenco"/>
        <w:numPr>
          <w:ilvl w:val="0"/>
          <w:numId w:val="5"/>
        </w:numPr>
        <w:ind w:left="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studio delle forme disponibili di nutrienti nel suolo e loro determinazione analitica</w:t>
      </w:r>
      <w:r w:rsidRPr="0089379D">
        <w:rPr>
          <w:rFonts w:ascii="Arial" w:hAnsi="Arial" w:cs="Arial"/>
        </w:rPr>
        <w:t>;</w:t>
      </w:r>
    </w:p>
    <w:p w14:paraId="63A9C9FE" w14:textId="4A27EFCE" w:rsidR="00CC7D93" w:rsidRPr="0089379D" w:rsidRDefault="00CC7D93" w:rsidP="00CA706A">
      <w:pPr>
        <w:pStyle w:val="Paragrafoelenco"/>
        <w:numPr>
          <w:ilvl w:val="0"/>
          <w:numId w:val="5"/>
        </w:numPr>
        <w:ind w:left="0" w:firstLine="340"/>
        <w:jc w:val="both"/>
        <w:rPr>
          <w:rFonts w:ascii="Arial" w:hAnsi="Arial" w:cs="Arial"/>
        </w:rPr>
      </w:pPr>
      <w:r w:rsidRPr="0089379D">
        <w:rPr>
          <w:rFonts w:ascii="Arial" w:hAnsi="Arial" w:cs="Arial"/>
        </w:rPr>
        <w:t>determinazione dell’asportazione di nutrienti da parte dell’albero</w:t>
      </w:r>
      <w:r w:rsidR="0089379D" w:rsidRPr="0089379D">
        <w:rPr>
          <w:rFonts w:ascii="Arial" w:hAnsi="Arial" w:cs="Arial"/>
        </w:rPr>
        <w:t>;</w:t>
      </w:r>
    </w:p>
    <w:p w14:paraId="03B70080" w14:textId="77777777" w:rsidR="00D00ED2" w:rsidRPr="005D402D" w:rsidRDefault="00CC7D93" w:rsidP="00CA706A">
      <w:pPr>
        <w:numPr>
          <w:ilvl w:val="0"/>
          <w:numId w:val="5"/>
        </w:numPr>
        <w:ind w:left="0" w:firstLine="340"/>
        <w:jc w:val="both"/>
        <w:rPr>
          <w:rFonts w:ascii="Arial" w:hAnsi="Arial" w:cs="Arial"/>
        </w:rPr>
      </w:pPr>
      <w:r w:rsidRPr="005D402D">
        <w:rPr>
          <w:rFonts w:ascii="Arial" w:hAnsi="Arial" w:cs="Arial"/>
        </w:rPr>
        <w:t>d</w:t>
      </w:r>
      <w:r w:rsidR="00A666D7" w:rsidRPr="005D402D">
        <w:rPr>
          <w:rFonts w:ascii="Arial" w:hAnsi="Arial" w:cs="Arial"/>
        </w:rPr>
        <w:t>eterminazione della cinetica di assorbimento dei principali macro-elementi della fertilità</w:t>
      </w:r>
      <w:r w:rsidR="00D00ED2" w:rsidRPr="005D402D">
        <w:rPr>
          <w:rFonts w:ascii="Arial" w:hAnsi="Arial" w:cs="Arial"/>
        </w:rPr>
        <w:t>;</w:t>
      </w:r>
    </w:p>
    <w:p w14:paraId="3671AA47" w14:textId="7F34D282" w:rsidR="00D00ED2" w:rsidRPr="0089379D" w:rsidRDefault="00D00ED2" w:rsidP="00CA706A">
      <w:pPr>
        <w:pStyle w:val="Paragrafoelenco"/>
        <w:numPr>
          <w:ilvl w:val="0"/>
          <w:numId w:val="5"/>
        </w:numPr>
        <w:ind w:left="0" w:firstLine="340"/>
        <w:jc w:val="both"/>
        <w:rPr>
          <w:rFonts w:ascii="Arial" w:hAnsi="Arial" w:cs="Arial"/>
        </w:rPr>
      </w:pPr>
      <w:r w:rsidRPr="0089379D">
        <w:rPr>
          <w:rFonts w:ascii="Arial" w:hAnsi="Arial" w:cs="Arial"/>
        </w:rPr>
        <w:t xml:space="preserve">valutazione del comportamento vegeto-produttivo e della qualità organolettica ed igienico sanitaria del prodotto. </w:t>
      </w:r>
    </w:p>
    <w:p w14:paraId="6EC55DFA" w14:textId="77777777" w:rsidR="00D00ED2" w:rsidRPr="005D402D" w:rsidRDefault="00D00ED2" w:rsidP="00CA706A">
      <w:pPr>
        <w:ind w:firstLine="454"/>
        <w:jc w:val="both"/>
        <w:rPr>
          <w:rFonts w:ascii="Arial" w:hAnsi="Arial" w:cs="Arial"/>
        </w:rPr>
      </w:pPr>
    </w:p>
    <w:p w14:paraId="24B34126" w14:textId="3EAD24BC" w:rsidR="00D00ED2" w:rsidRPr="005D402D" w:rsidRDefault="00D00ED2" w:rsidP="00CA706A">
      <w:pPr>
        <w:ind w:firstLine="454"/>
        <w:jc w:val="both"/>
        <w:rPr>
          <w:rFonts w:ascii="Arial" w:hAnsi="Arial" w:cs="Arial"/>
        </w:rPr>
      </w:pPr>
      <w:r w:rsidRPr="005D402D">
        <w:rPr>
          <w:rFonts w:ascii="Arial" w:hAnsi="Arial" w:cs="Arial"/>
        </w:rPr>
        <w:t>Nel complesso il piano di formazione prevede che l’assegnatario</w:t>
      </w:r>
      <w:r w:rsidR="00B151CC" w:rsidRPr="005D402D">
        <w:rPr>
          <w:rFonts w:ascii="Arial" w:hAnsi="Arial" w:cs="Arial"/>
        </w:rPr>
        <w:t>/a</w:t>
      </w:r>
      <w:r w:rsidRPr="005D402D">
        <w:rPr>
          <w:rFonts w:ascii="Arial" w:hAnsi="Arial" w:cs="Arial"/>
        </w:rPr>
        <w:t xml:space="preserve"> acquisisca una specifica professionalità nel settore della nutrizione e fertilizzazione delle piante da frutto</w:t>
      </w:r>
      <w:r w:rsidR="008E11B5">
        <w:rPr>
          <w:rFonts w:ascii="Arial" w:hAnsi="Arial" w:cs="Arial"/>
        </w:rPr>
        <w:t xml:space="preserve"> e della vite</w:t>
      </w:r>
      <w:r w:rsidRPr="005D402D">
        <w:rPr>
          <w:rFonts w:ascii="Arial" w:hAnsi="Arial" w:cs="Arial"/>
        </w:rPr>
        <w:t xml:space="preserve"> e nella gestione dell'ecosistema frutti</w:t>
      </w:r>
      <w:r w:rsidR="00CA706A">
        <w:rPr>
          <w:rFonts w:ascii="Arial" w:hAnsi="Arial" w:cs="Arial"/>
        </w:rPr>
        <w:t>viti</w:t>
      </w:r>
      <w:r w:rsidRPr="005D402D">
        <w:rPr>
          <w:rFonts w:ascii="Arial" w:hAnsi="Arial" w:cs="Arial"/>
        </w:rPr>
        <w:t>colo con particolare riferimento all'acquisizione di conoscenze tecnico-scientifiche innovative per il settore della frutti</w:t>
      </w:r>
      <w:r w:rsidR="008E11B5">
        <w:rPr>
          <w:rFonts w:ascii="Arial" w:hAnsi="Arial" w:cs="Arial"/>
        </w:rPr>
        <w:t>viti</w:t>
      </w:r>
      <w:r w:rsidRPr="005D402D">
        <w:rPr>
          <w:rFonts w:ascii="Arial" w:hAnsi="Arial" w:cs="Arial"/>
        </w:rPr>
        <w:t xml:space="preserve">coltura integrata e biologica. </w:t>
      </w:r>
    </w:p>
    <w:p w14:paraId="0BD71611" w14:textId="77777777" w:rsidR="00B151CC" w:rsidRPr="005D402D" w:rsidRDefault="00B151CC" w:rsidP="00CA706A">
      <w:pPr>
        <w:ind w:firstLine="454"/>
        <w:jc w:val="both"/>
        <w:rPr>
          <w:rFonts w:ascii="Arial" w:hAnsi="Arial" w:cs="Arial"/>
        </w:rPr>
      </w:pPr>
      <w:r w:rsidRPr="005D402D">
        <w:rPr>
          <w:rFonts w:ascii="Arial" w:hAnsi="Arial" w:cs="Arial"/>
        </w:rPr>
        <w:t xml:space="preserve">Il percorso formativo prevede la possibilità di trascorrere un periodo di studio in un’istituzione straniera all’estero al fine di approfondire conoscenze e acquisire specifiche competenze legate all’attività di ricerca. </w:t>
      </w:r>
    </w:p>
    <w:p w14:paraId="557633AF" w14:textId="77777777" w:rsidR="004D407D" w:rsidRPr="005D402D" w:rsidRDefault="004D407D">
      <w:pPr>
        <w:ind w:right="566" w:firstLine="454"/>
        <w:jc w:val="both"/>
        <w:rPr>
          <w:rFonts w:ascii="Arial" w:hAnsi="Arial" w:cs="Arial"/>
        </w:rPr>
      </w:pPr>
    </w:p>
    <w:p w14:paraId="32A9B28B" w14:textId="77777777" w:rsidR="005234B5" w:rsidRPr="005D402D" w:rsidRDefault="005234B5">
      <w:pPr>
        <w:ind w:right="566" w:firstLine="454"/>
        <w:jc w:val="both"/>
        <w:rPr>
          <w:rFonts w:ascii="Arial" w:hAnsi="Arial" w:cs="Arial"/>
        </w:rPr>
      </w:pPr>
    </w:p>
    <w:sectPr w:rsidR="005234B5" w:rsidRPr="005D402D">
      <w:head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62F74" w14:textId="77777777" w:rsidR="00063A92" w:rsidRDefault="00063A92">
      <w:r>
        <w:separator/>
      </w:r>
    </w:p>
  </w:endnote>
  <w:endnote w:type="continuationSeparator" w:id="0">
    <w:p w14:paraId="2F640721" w14:textId="77777777" w:rsidR="00063A92" w:rsidRDefault="0006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5705F" w14:textId="77777777" w:rsidR="00063A92" w:rsidRDefault="00063A92">
      <w:r>
        <w:separator/>
      </w:r>
    </w:p>
  </w:footnote>
  <w:footnote w:type="continuationSeparator" w:id="0">
    <w:p w14:paraId="784D8E36" w14:textId="77777777" w:rsidR="00063A92" w:rsidRDefault="0006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AA4D" w14:textId="77777777" w:rsidR="00D00ED2" w:rsidRDefault="00D00ED2">
    <w:pPr>
      <w:pStyle w:val="Intestazione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BA72B36" w14:textId="77777777" w:rsidR="00D00ED2" w:rsidRDefault="00D00E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11FA"/>
    <w:multiLevelType w:val="hybridMultilevel"/>
    <w:tmpl w:val="89421E4A"/>
    <w:lvl w:ilvl="0" w:tplc="11FAE23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B22B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BF379F"/>
    <w:multiLevelType w:val="hybridMultilevel"/>
    <w:tmpl w:val="01625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06C7F"/>
    <w:multiLevelType w:val="hybridMultilevel"/>
    <w:tmpl w:val="2C423480"/>
    <w:lvl w:ilvl="0" w:tplc="EFD8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4D9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26B3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62C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23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508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722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E1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CC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4E4193"/>
    <w:multiLevelType w:val="hybridMultilevel"/>
    <w:tmpl w:val="D262A654"/>
    <w:lvl w:ilvl="0" w:tplc="6DE69F60"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73D86490"/>
    <w:multiLevelType w:val="hybridMultilevel"/>
    <w:tmpl w:val="1BF021C0"/>
    <w:lvl w:ilvl="0" w:tplc="0FD81FFA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6F"/>
    <w:rsid w:val="00063A92"/>
    <w:rsid w:val="00076FC4"/>
    <w:rsid w:val="000B330E"/>
    <w:rsid w:val="000E64A0"/>
    <w:rsid w:val="0029036F"/>
    <w:rsid w:val="00461AB9"/>
    <w:rsid w:val="004719A0"/>
    <w:rsid w:val="004A6539"/>
    <w:rsid w:val="004C12B8"/>
    <w:rsid w:val="004D407D"/>
    <w:rsid w:val="005234B5"/>
    <w:rsid w:val="00593DCF"/>
    <w:rsid w:val="005946B6"/>
    <w:rsid w:val="005D402D"/>
    <w:rsid w:val="005E5B62"/>
    <w:rsid w:val="006371A7"/>
    <w:rsid w:val="006472BC"/>
    <w:rsid w:val="00662C93"/>
    <w:rsid w:val="006D3486"/>
    <w:rsid w:val="006E2394"/>
    <w:rsid w:val="007C01CD"/>
    <w:rsid w:val="00862848"/>
    <w:rsid w:val="0089379D"/>
    <w:rsid w:val="008E11B5"/>
    <w:rsid w:val="00930B64"/>
    <w:rsid w:val="0098370F"/>
    <w:rsid w:val="009B5EF5"/>
    <w:rsid w:val="00A17831"/>
    <w:rsid w:val="00A60945"/>
    <w:rsid w:val="00A666D7"/>
    <w:rsid w:val="00B00DC9"/>
    <w:rsid w:val="00B151CC"/>
    <w:rsid w:val="00B701C0"/>
    <w:rsid w:val="00CA33B2"/>
    <w:rsid w:val="00CA706A"/>
    <w:rsid w:val="00CC7D93"/>
    <w:rsid w:val="00D00ED2"/>
    <w:rsid w:val="00E14C66"/>
    <w:rsid w:val="00F27AF1"/>
    <w:rsid w:val="00F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04FF2"/>
  <w15:chartTrackingRefBased/>
  <w15:docId w15:val="{EAECA5C4-6F92-4F3B-99FF-FF9D06E4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rmale">
    <w:name w:val="Plain Text"/>
    <w:basedOn w:val="Normale"/>
    <w:semiHidden/>
    <w:rPr>
      <w:rFonts w:ascii="Courier New" w:hAnsi="Courier New"/>
      <w:color w:val="auto"/>
      <w:sz w:val="20"/>
    </w:rPr>
  </w:style>
  <w:style w:type="paragraph" w:styleId="Rientrocorpodeltesto3">
    <w:name w:val="Body Text Indent 3"/>
    <w:basedOn w:val="Normale"/>
    <w:semiHidden/>
    <w:pPr>
      <w:widowControl w:val="0"/>
      <w:tabs>
        <w:tab w:val="left" w:pos="9072"/>
      </w:tabs>
      <w:spacing w:line="360" w:lineRule="auto"/>
      <w:ind w:right="566" w:firstLine="567"/>
      <w:jc w:val="both"/>
    </w:pPr>
    <w:rPr>
      <w:rFonts w:ascii="Book Antiqua" w:hAnsi="Book Antiqua"/>
      <w:color w:val="auto"/>
    </w:rPr>
  </w:style>
  <w:style w:type="paragraph" w:styleId="Rientrocorpodeltesto">
    <w:name w:val="Body Text Indent"/>
    <w:basedOn w:val="Normale"/>
    <w:semiHidden/>
    <w:pPr>
      <w:widowControl w:val="0"/>
      <w:tabs>
        <w:tab w:val="left" w:pos="6379"/>
      </w:tabs>
      <w:spacing w:line="360" w:lineRule="auto"/>
      <w:ind w:firstLine="567"/>
      <w:jc w:val="both"/>
    </w:pPr>
    <w:rPr>
      <w:color w:val="auto"/>
      <w:lang w:val="en-GB"/>
    </w:rPr>
  </w:style>
  <w:style w:type="paragraph" w:styleId="Corpotesto">
    <w:name w:val="Body Text"/>
    <w:basedOn w:val="Normale"/>
    <w:semiHidden/>
    <w:pPr>
      <w:jc w:val="center"/>
    </w:pPr>
    <w:rPr>
      <w:b/>
      <w:bCs/>
      <w:color w:val="auto"/>
      <w:szCs w:val="24"/>
      <w:lang w:val="en-GB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D402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D402D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893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0C90CAD8AB54CB7954008808E1E80" ma:contentTypeVersion="14" ma:contentTypeDescription="Create a new document." ma:contentTypeScope="" ma:versionID="b04417f9beedd968c1ffeb3cab701a27">
  <xsd:schema xmlns:xsd="http://www.w3.org/2001/XMLSchema" xmlns:xs="http://www.w3.org/2001/XMLSchema" xmlns:p="http://schemas.microsoft.com/office/2006/metadata/properties" xmlns:ns3="7d67902f-33ae-49bd-80b8-7a18f4734947" xmlns:ns4="02194cb3-b314-4f89-9f52-9f1d173ebece" targetNamespace="http://schemas.microsoft.com/office/2006/metadata/properties" ma:root="true" ma:fieldsID="c715b46d5d822d2c0ce0fab07a785f50" ns3:_="" ns4:_="">
    <xsd:import namespace="7d67902f-33ae-49bd-80b8-7a18f4734947"/>
    <xsd:import namespace="02194cb3-b314-4f89-9f52-9f1d173ebe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902f-33ae-49bd-80b8-7a18f4734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94cb3-b314-4f89-9f52-9f1d173eb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3E256-4DFA-4BDA-A357-388B37AFBEDC}">
  <ds:schemaRefs>
    <ds:schemaRef ds:uri="02194cb3-b314-4f89-9f52-9f1d173ebece"/>
    <ds:schemaRef ds:uri="http://purl.org/dc/elements/1.1/"/>
    <ds:schemaRef ds:uri="7d67902f-33ae-49bd-80b8-7a18f4734947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4B38E06-C984-4E71-8C0F-972A5A2F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7902f-33ae-49bd-80b8-7a18f4734947"/>
    <ds:schemaRef ds:uri="02194cb3-b314-4f89-9f52-9f1d173eb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68750-16DC-48CC-9C89-2196E226E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di Ricerca:</vt:lpstr>
    </vt:vector>
  </TitlesOfParts>
  <Company>DICABO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di Ricerca:</dc:title>
  <dc:subject/>
  <dc:creator>ila</dc:creator>
  <cp:keywords/>
  <dc:description/>
  <cp:lastModifiedBy>Elena Baldi</cp:lastModifiedBy>
  <cp:revision>3</cp:revision>
  <cp:lastPrinted>2009-06-30T09:14:00Z</cp:lastPrinted>
  <dcterms:created xsi:type="dcterms:W3CDTF">2022-12-01T13:10:00Z</dcterms:created>
  <dcterms:modified xsi:type="dcterms:W3CDTF">2022-12-01T13:15:00Z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0x01010075B0C90CAD8AB54CB7954008808E1E80</vt:lpwstr>
  </property>
</Properties>
</file>